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B" w:rsidRDefault="00F868DB" w:rsidP="00F868DB">
      <w:pPr>
        <w:pStyle w:val="1"/>
        <w:shd w:val="clear" w:color="auto" w:fill="FFFFFF"/>
        <w:spacing w:before="0" w:beforeAutospacing="0" w:after="144" w:afterAutospacing="0" w:line="223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Федеральный закон "Об основах социального обслуживания граждан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в</w:t>
      </w:r>
      <w:proofErr w:type="gramEnd"/>
    </w:p>
    <w:p w:rsidR="00F868DB" w:rsidRPr="00F868DB" w:rsidRDefault="00F868DB" w:rsidP="00F868DB">
      <w:pPr>
        <w:pStyle w:val="1"/>
        <w:shd w:val="clear" w:color="auto" w:fill="FFFFFF"/>
        <w:spacing w:before="0" w:beforeAutospacing="0" w:after="144" w:afterAutospacing="0" w:line="223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Российской Федерации" </w:t>
      </w:r>
      <w:r w:rsidRPr="00F868DB">
        <w:rPr>
          <w:rFonts w:ascii="Arial" w:hAnsi="Arial" w:cs="Arial"/>
          <w:color w:val="333333"/>
          <w:sz w:val="22"/>
          <w:szCs w:val="22"/>
        </w:rPr>
        <w:t>от 28.12.2013 N 442-ФЗ</w:t>
      </w:r>
    </w:p>
    <w:p w:rsidR="00F868DB" w:rsidRDefault="00F868DB" w:rsidP="00F868DB">
      <w:pPr>
        <w:pStyle w:val="1"/>
        <w:shd w:val="clear" w:color="auto" w:fill="FFFFFF"/>
        <w:spacing w:before="0" w:beforeAutospacing="0" w:after="144" w:afterAutospacing="0" w:line="223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636922" w:rsidRPr="003C5D7B" w:rsidRDefault="00636922" w:rsidP="00636922">
      <w:pPr>
        <w:shd w:val="clear" w:color="auto" w:fill="FFFFFF"/>
        <w:spacing w:after="144" w:line="268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C5D7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Права</w:t>
      </w:r>
      <w:r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и обязанности</w:t>
      </w:r>
      <w:r w:rsidRPr="003C5D7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поставщиков социальных услуг </w:t>
      </w:r>
    </w:p>
    <w:p w:rsidR="00636922" w:rsidRDefault="00636922" w:rsidP="003C5D7B">
      <w:pPr>
        <w:shd w:val="clear" w:color="auto" w:fill="FFFFFF"/>
        <w:spacing w:after="144" w:line="268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3C5D7B" w:rsidRPr="003C5D7B" w:rsidRDefault="003C5D7B" w:rsidP="003C5D7B">
      <w:pPr>
        <w:shd w:val="clear" w:color="auto" w:fill="FFFFFF"/>
        <w:spacing w:after="144" w:line="268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C5D7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Статья 11. Права поставщиков социальных услуг 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dst100127"/>
      <w:bookmarkEnd w:id="0"/>
      <w:r w:rsidRPr="003C5D7B">
        <w:rPr>
          <w:rFonts w:ascii="Arial" w:eastAsia="Times New Roman" w:hAnsi="Arial" w:cs="Arial"/>
          <w:color w:val="000000"/>
          <w:lang w:eastAsia="ru-RU"/>
        </w:rPr>
        <w:t>1. Поставщики социальных услуг имеют право: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dst100128"/>
      <w:bookmarkEnd w:id="1"/>
      <w:r w:rsidRPr="003C5D7B">
        <w:rPr>
          <w:rFonts w:ascii="Arial" w:eastAsia="Times New Roman" w:hAnsi="Arial" w:cs="Arial"/>
          <w:color w:val="000000"/>
          <w:lang w:eastAsia="ru-RU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dst100129"/>
      <w:bookmarkEnd w:id="2"/>
      <w:r w:rsidRPr="003C5D7B">
        <w:rPr>
          <w:rFonts w:ascii="Arial" w:eastAsia="Times New Roman" w:hAnsi="Arial" w:cs="Arial"/>
          <w:color w:val="000000"/>
          <w:lang w:eastAsia="ru-RU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 </w:t>
      </w:r>
      <w:hyperlink r:id="rId4" w:anchor="dst100197" w:history="1">
        <w:r w:rsidRPr="003C5D7B">
          <w:rPr>
            <w:rFonts w:ascii="Arial" w:eastAsia="Times New Roman" w:hAnsi="Arial" w:cs="Arial"/>
            <w:color w:val="666699"/>
            <w:lang w:eastAsia="ru-RU"/>
          </w:rPr>
          <w:t>частью 3 статьи 18</w:t>
        </w:r>
      </w:hyperlink>
      <w:r w:rsidRPr="003C5D7B">
        <w:rPr>
          <w:rFonts w:ascii="Arial" w:eastAsia="Times New Roman" w:hAnsi="Arial" w:cs="Arial"/>
          <w:color w:val="000000"/>
          <w:lang w:eastAsia="ru-RU"/>
        </w:rPr>
        <w:t> настоящего Федерального закона;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dst100130"/>
      <w:bookmarkEnd w:id="3"/>
      <w:r w:rsidRPr="003C5D7B">
        <w:rPr>
          <w:rFonts w:ascii="Arial" w:eastAsia="Times New Roman" w:hAnsi="Arial" w:cs="Arial"/>
          <w:color w:val="000000"/>
          <w:lang w:eastAsia="ru-RU"/>
        </w:rPr>
        <w:t>3) быть включенными в реестр поставщиков социальных услуг субъекта Российской Федерации;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dst100131"/>
      <w:bookmarkEnd w:id="4"/>
      <w:r w:rsidRPr="003C5D7B">
        <w:rPr>
          <w:rFonts w:ascii="Arial" w:eastAsia="Times New Roman" w:hAnsi="Arial" w:cs="Arial"/>
          <w:color w:val="000000"/>
          <w:lang w:eastAsia="ru-RU"/>
        </w:rP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" w:name="dst100132"/>
      <w:bookmarkEnd w:id="5"/>
      <w:r w:rsidRPr="003C5D7B">
        <w:rPr>
          <w:rFonts w:ascii="Arial" w:eastAsia="Times New Roman" w:hAnsi="Arial" w:cs="Arial"/>
          <w:color w:val="000000"/>
          <w:lang w:eastAsia="ru-RU"/>
        </w:rP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r w:rsidRPr="003C5D7B">
        <w:rPr>
          <w:rFonts w:ascii="Arial" w:eastAsia="Times New Roman" w:hAnsi="Arial" w:cs="Arial"/>
          <w:color w:val="000000"/>
          <w:lang w:eastAsia="ru-RU"/>
        </w:rPr>
        <w:t> </w:t>
      </w:r>
    </w:p>
    <w:p w:rsidR="003C5D7B" w:rsidRPr="003C5D7B" w:rsidRDefault="003C5D7B" w:rsidP="003C5D7B">
      <w:pPr>
        <w:shd w:val="clear" w:color="auto" w:fill="FFFFFF"/>
        <w:spacing w:after="144" w:line="268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C5D7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Статья 12. Обязанности поставщиков социальных услуг 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dst100134"/>
      <w:bookmarkEnd w:id="6"/>
      <w:r w:rsidRPr="003C5D7B">
        <w:rPr>
          <w:rFonts w:ascii="Arial" w:eastAsia="Times New Roman" w:hAnsi="Arial" w:cs="Arial"/>
          <w:color w:val="000000"/>
          <w:lang w:eastAsia="ru-RU"/>
        </w:rPr>
        <w:t>1. Поставщики социальных услуг обязаны: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" w:name="dst100135"/>
      <w:bookmarkEnd w:id="7"/>
      <w:r w:rsidRPr="003C5D7B">
        <w:rPr>
          <w:rFonts w:ascii="Arial" w:eastAsia="Times New Roman" w:hAnsi="Arial" w:cs="Arial"/>
          <w:color w:val="000000"/>
          <w:lang w:eastAsia="ru-RU"/>
        </w:rP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" w:name="dst100136"/>
      <w:bookmarkEnd w:id="8"/>
      <w:r w:rsidRPr="003C5D7B">
        <w:rPr>
          <w:rFonts w:ascii="Arial" w:eastAsia="Times New Roman" w:hAnsi="Arial" w:cs="Arial"/>
          <w:color w:val="000000"/>
          <w:lang w:eastAsia="ru-RU"/>
        </w:rP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 </w:t>
      </w:r>
      <w:hyperlink r:id="rId5" w:anchor="dst100004" w:history="1">
        <w:r w:rsidRPr="003C5D7B">
          <w:rPr>
            <w:rFonts w:ascii="Arial" w:eastAsia="Times New Roman" w:hAnsi="Arial" w:cs="Arial"/>
            <w:color w:val="666699"/>
            <w:lang w:eastAsia="ru-RU"/>
          </w:rPr>
          <w:t>законными представителями</w:t>
        </w:r>
      </w:hyperlink>
      <w:r w:rsidRPr="003C5D7B">
        <w:rPr>
          <w:rFonts w:ascii="Arial" w:eastAsia="Times New Roman" w:hAnsi="Arial" w:cs="Arial"/>
          <w:color w:val="000000"/>
          <w:lang w:eastAsia="ru-RU"/>
        </w:rPr>
        <w:t>, на основании требований настоящего Федерального закона;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9" w:name="dst100137"/>
      <w:bookmarkEnd w:id="9"/>
      <w:r w:rsidRPr="003C5D7B">
        <w:rPr>
          <w:rFonts w:ascii="Arial" w:eastAsia="Times New Roman" w:hAnsi="Arial" w:cs="Arial"/>
          <w:color w:val="000000"/>
          <w:lang w:eastAsia="ru-RU"/>
        </w:rPr>
        <w:t>3) предоставлять срочные социальные услуги в соответствии со </w:t>
      </w:r>
      <w:hyperlink r:id="rId6" w:anchor="dst100221" w:history="1">
        <w:r w:rsidRPr="003C5D7B">
          <w:rPr>
            <w:rFonts w:ascii="Arial" w:eastAsia="Times New Roman" w:hAnsi="Arial" w:cs="Arial"/>
            <w:color w:val="666699"/>
            <w:lang w:eastAsia="ru-RU"/>
          </w:rPr>
          <w:t>статьей 21</w:t>
        </w:r>
      </w:hyperlink>
      <w:r w:rsidRPr="003C5D7B">
        <w:rPr>
          <w:rFonts w:ascii="Arial" w:eastAsia="Times New Roman" w:hAnsi="Arial" w:cs="Arial"/>
          <w:color w:val="000000"/>
          <w:lang w:eastAsia="ru-RU"/>
        </w:rPr>
        <w:t> настоящего Федерального закона;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0" w:name="dst100138"/>
      <w:bookmarkEnd w:id="10"/>
      <w:r w:rsidRPr="003C5D7B">
        <w:rPr>
          <w:rFonts w:ascii="Arial" w:eastAsia="Times New Roman" w:hAnsi="Arial" w:cs="Arial"/>
          <w:color w:val="000000"/>
          <w:lang w:eastAsia="ru-RU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1" w:name="dst100139"/>
      <w:bookmarkEnd w:id="11"/>
      <w:r w:rsidRPr="003C5D7B">
        <w:rPr>
          <w:rFonts w:ascii="Arial" w:eastAsia="Times New Roman" w:hAnsi="Arial" w:cs="Arial"/>
          <w:color w:val="000000"/>
          <w:lang w:eastAsia="ru-RU"/>
        </w:rPr>
        <w:t xml:space="preserve"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3C5D7B">
        <w:rPr>
          <w:rFonts w:ascii="Arial" w:eastAsia="Times New Roman" w:hAnsi="Arial" w:cs="Arial"/>
          <w:color w:val="000000"/>
          <w:lang w:eastAsia="ru-RU"/>
        </w:rPr>
        <w:t>требованиями</w:t>
      </w:r>
      <w:proofErr w:type="gramEnd"/>
      <w:r w:rsidRPr="003C5D7B">
        <w:rPr>
          <w:rFonts w:ascii="Arial" w:eastAsia="Times New Roman" w:hAnsi="Arial" w:cs="Arial"/>
          <w:color w:val="000000"/>
          <w:lang w:eastAsia="ru-RU"/>
        </w:rPr>
        <w:t xml:space="preserve"> о защите персональных данных;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2" w:name="dst100140"/>
      <w:bookmarkEnd w:id="12"/>
      <w:r w:rsidRPr="003C5D7B">
        <w:rPr>
          <w:rFonts w:ascii="Arial" w:eastAsia="Times New Roman" w:hAnsi="Arial" w:cs="Arial"/>
          <w:color w:val="000000"/>
          <w:lang w:eastAsia="ru-RU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3" w:name="dst100141"/>
      <w:bookmarkEnd w:id="13"/>
      <w:r w:rsidRPr="003C5D7B">
        <w:rPr>
          <w:rFonts w:ascii="Arial" w:eastAsia="Times New Roman" w:hAnsi="Arial" w:cs="Arial"/>
          <w:color w:val="000000"/>
          <w:lang w:eastAsia="ru-RU"/>
        </w:rPr>
        <w:t>7) осуществлять социальное сопровождение в соответствии со </w:t>
      </w:r>
      <w:hyperlink r:id="rId7" w:anchor="dst100230" w:history="1">
        <w:r w:rsidRPr="003C5D7B">
          <w:rPr>
            <w:rFonts w:ascii="Arial" w:eastAsia="Times New Roman" w:hAnsi="Arial" w:cs="Arial"/>
            <w:color w:val="666699"/>
            <w:lang w:eastAsia="ru-RU"/>
          </w:rPr>
          <w:t>статьей 22</w:t>
        </w:r>
      </w:hyperlink>
      <w:r w:rsidRPr="003C5D7B">
        <w:rPr>
          <w:rFonts w:ascii="Arial" w:eastAsia="Times New Roman" w:hAnsi="Arial" w:cs="Arial"/>
          <w:color w:val="000000"/>
          <w:lang w:eastAsia="ru-RU"/>
        </w:rPr>
        <w:t> настоящего Федерального закона;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4" w:name="dst100142"/>
      <w:bookmarkEnd w:id="14"/>
      <w:r w:rsidRPr="003C5D7B">
        <w:rPr>
          <w:rFonts w:ascii="Arial" w:eastAsia="Times New Roman" w:hAnsi="Arial" w:cs="Arial"/>
          <w:color w:val="000000"/>
          <w:lang w:eastAsia="ru-RU"/>
        </w:rPr>
        <w:t xml:space="preserve">8) обеспечивать получателям социальных услуг содействие в прохождении медико-социальной экспертизы, проводимой в </w:t>
      </w:r>
      <w:proofErr w:type="spellStart"/>
      <w:r w:rsidRPr="003C5D7B">
        <w:rPr>
          <w:rFonts w:ascii="Arial" w:eastAsia="Times New Roman" w:hAnsi="Arial" w:cs="Arial"/>
          <w:color w:val="000000"/>
          <w:lang w:eastAsia="ru-RU"/>
        </w:rPr>
        <w:t>установленном</w:t>
      </w:r>
      <w:hyperlink r:id="rId8" w:anchor="dst100062" w:history="1">
        <w:r w:rsidRPr="003C5D7B">
          <w:rPr>
            <w:rFonts w:ascii="Arial" w:eastAsia="Times New Roman" w:hAnsi="Arial" w:cs="Arial"/>
            <w:color w:val="666699"/>
            <w:lang w:eastAsia="ru-RU"/>
          </w:rPr>
          <w:t>законодательством</w:t>
        </w:r>
        <w:proofErr w:type="spellEnd"/>
      </w:hyperlink>
      <w:r w:rsidRPr="003C5D7B">
        <w:rPr>
          <w:rFonts w:ascii="Arial" w:eastAsia="Times New Roman" w:hAnsi="Arial" w:cs="Arial"/>
          <w:color w:val="000000"/>
          <w:lang w:eastAsia="ru-RU"/>
        </w:rPr>
        <w:t> Российской Федерации порядке федеральными учреждениями медико-социальной экспертизы;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5" w:name="dst100143"/>
      <w:bookmarkEnd w:id="15"/>
      <w:r w:rsidRPr="003C5D7B">
        <w:rPr>
          <w:rFonts w:ascii="Arial" w:eastAsia="Times New Roman" w:hAnsi="Arial" w:cs="Arial"/>
          <w:color w:val="000000"/>
          <w:lang w:eastAsia="ru-RU"/>
        </w:rPr>
        <w:lastRenderedPageBreak/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6" w:name="dst100144"/>
      <w:bookmarkEnd w:id="16"/>
      <w:r w:rsidRPr="003C5D7B">
        <w:rPr>
          <w:rFonts w:ascii="Arial" w:eastAsia="Times New Roman" w:hAnsi="Arial" w:cs="Arial"/>
          <w:color w:val="000000"/>
          <w:lang w:eastAsia="ru-RU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7" w:name="dst100145"/>
      <w:bookmarkEnd w:id="17"/>
      <w:r w:rsidRPr="003C5D7B">
        <w:rPr>
          <w:rFonts w:ascii="Arial" w:eastAsia="Times New Roman" w:hAnsi="Arial" w:cs="Arial"/>
          <w:color w:val="000000"/>
          <w:lang w:eastAsia="ru-RU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8" w:name="dst100146"/>
      <w:bookmarkEnd w:id="18"/>
      <w:r w:rsidRPr="003C5D7B">
        <w:rPr>
          <w:rFonts w:ascii="Arial" w:eastAsia="Times New Roman" w:hAnsi="Arial" w:cs="Arial"/>
          <w:color w:val="000000"/>
          <w:lang w:eastAsia="ru-RU"/>
        </w:rPr>
        <w:t>12) обеспечивать сохранность личных вещей и ценностей получателей социальных услуг;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9" w:name="dst100147"/>
      <w:bookmarkEnd w:id="19"/>
      <w:r w:rsidRPr="003C5D7B">
        <w:rPr>
          <w:rFonts w:ascii="Arial" w:eastAsia="Times New Roman" w:hAnsi="Arial" w:cs="Arial"/>
          <w:color w:val="000000"/>
          <w:lang w:eastAsia="ru-RU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0" w:name="dst100148"/>
      <w:bookmarkEnd w:id="20"/>
      <w:r w:rsidRPr="003C5D7B">
        <w:rPr>
          <w:rFonts w:ascii="Arial" w:eastAsia="Times New Roman" w:hAnsi="Arial" w:cs="Arial"/>
          <w:color w:val="000000"/>
          <w:lang w:eastAsia="ru-RU"/>
        </w:rPr>
        <w:t>2. Поставщики социальных услуг при оказании социальных услуг не вправе: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1" w:name="dst100149"/>
      <w:bookmarkEnd w:id="21"/>
      <w:r w:rsidRPr="003C5D7B">
        <w:rPr>
          <w:rFonts w:ascii="Arial" w:eastAsia="Times New Roman" w:hAnsi="Arial" w:cs="Arial"/>
          <w:color w:val="000000"/>
          <w:lang w:eastAsia="ru-RU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2" w:name="dst100150"/>
      <w:bookmarkEnd w:id="22"/>
      <w:r w:rsidRPr="003C5D7B">
        <w:rPr>
          <w:rFonts w:ascii="Arial" w:eastAsia="Times New Roman" w:hAnsi="Arial" w:cs="Arial"/>
          <w:color w:val="000000"/>
          <w:lang w:eastAsia="ru-RU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3" w:name="dst100151"/>
      <w:bookmarkEnd w:id="23"/>
      <w:r w:rsidRPr="003C5D7B">
        <w:rPr>
          <w:rFonts w:ascii="Arial" w:eastAsia="Times New Roman" w:hAnsi="Arial" w:cs="Arial"/>
          <w:color w:val="000000"/>
          <w:lang w:eastAsia="ru-RU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3C5D7B" w:rsidRPr="003C5D7B" w:rsidRDefault="003C5D7B" w:rsidP="003C5D7B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r w:rsidRPr="003C5D7B">
        <w:rPr>
          <w:rFonts w:ascii="Arial" w:eastAsia="Times New Roman" w:hAnsi="Arial" w:cs="Arial"/>
          <w:color w:val="000000"/>
          <w:lang w:eastAsia="ru-RU"/>
        </w:rPr>
        <w:t> </w:t>
      </w:r>
    </w:p>
    <w:p w:rsidR="00D322A4" w:rsidRDefault="00D322A4"/>
    <w:sectPr w:rsidR="00D322A4" w:rsidSect="00D3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5D7B"/>
    <w:rsid w:val="0011368D"/>
    <w:rsid w:val="002E1156"/>
    <w:rsid w:val="003C5D7B"/>
    <w:rsid w:val="00636922"/>
    <w:rsid w:val="00D322A4"/>
    <w:rsid w:val="00F8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A4"/>
  </w:style>
  <w:style w:type="paragraph" w:styleId="1">
    <w:name w:val="heading 1"/>
    <w:basedOn w:val="a"/>
    <w:link w:val="10"/>
    <w:uiPriority w:val="9"/>
    <w:qFormat/>
    <w:rsid w:val="003C5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C5D7B"/>
  </w:style>
  <w:style w:type="character" w:customStyle="1" w:styleId="apple-converted-space">
    <w:name w:val="apple-converted-space"/>
    <w:basedOn w:val="a0"/>
    <w:rsid w:val="003C5D7B"/>
  </w:style>
  <w:style w:type="character" w:styleId="a3">
    <w:name w:val="Hyperlink"/>
    <w:basedOn w:val="a0"/>
    <w:uiPriority w:val="99"/>
    <w:semiHidden/>
    <w:unhideWhenUsed/>
    <w:rsid w:val="003C5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3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559/5ae04cfdfd346ae9f9712bb43c05444e043f4d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6558/1187788c56dfc298ed511274b0a509408e1a86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6558/f496bba45a6529882c567252bb9eef69357470c1/" TargetMode="External"/><Relationship Id="rId5" Type="http://schemas.openxmlformats.org/officeDocument/2006/relationships/hyperlink" Target="http://www.consultant.ru/document/cons_doc_LAW_9966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56558/0d9a1fb68667e95ce250813f9c2c956649ff32d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4076</Characters>
  <Application>Microsoft Office Word</Application>
  <DocSecurity>0</DocSecurity>
  <Lines>33</Lines>
  <Paragraphs>9</Paragraphs>
  <ScaleCrop>false</ScaleCrop>
  <Company>Microsoft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2016-09-06T09:27:00Z</dcterms:created>
  <dcterms:modified xsi:type="dcterms:W3CDTF">2016-09-06T09:39:00Z</dcterms:modified>
</cp:coreProperties>
</file>